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B42C95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ШВ-24</w:t>
            </w:r>
            <w:r w:rsidR="00FA7754">
              <w:rPr>
                <w:rFonts w:ascii="Segoe UI" w:hAnsi="Segoe UI" w:cs="Segoe UI"/>
                <w:b/>
                <w:sz w:val="40"/>
                <w:szCs w:val="40"/>
              </w:rPr>
              <w:t>0-Т</w:t>
            </w:r>
            <w:r w:rsidR="00E839A8">
              <w:rPr>
                <w:rFonts w:ascii="Segoe UI" w:hAnsi="Segoe UI" w:cs="Segoe UI"/>
                <w:b/>
                <w:sz w:val="40"/>
                <w:szCs w:val="40"/>
              </w:rPr>
              <w:t>Л</w:t>
            </w:r>
          </w:p>
          <w:p w:rsidR="00FF02F5" w:rsidRPr="008C3CE7" w:rsidRDefault="00FA775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Тумба </w:t>
            </w:r>
            <w:r w:rsidR="00E839A8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навесная для вытяжных шкафов</w:t>
            </w:r>
          </w:p>
        </w:tc>
      </w:tr>
    </w:tbl>
    <w:p w:rsidR="00D619AF" w:rsidRPr="00BD2733" w:rsidRDefault="00B130E1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261620</wp:posOffset>
            </wp:positionV>
            <wp:extent cx="1733550" cy="1733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v-240-t-ldsp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A7754" w:rsidRDefault="00E839A8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авесная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тумба из ЛДСП 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вытяжных шкафов</w:t>
            </w:r>
            <w:r w:rsidR="00FA7754"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предназначена для хранения 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вспомогательных пр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испособлений, </w:t>
            </w:r>
            <w:r w:rsidR="00CC0D9A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посуды,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материалов,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которые используются </w:t>
            </w:r>
            <w:r w:rsidR="00FA7754"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епосредственно в работе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B42C95" w:rsidRDefault="00B42C95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ШВ-240-Т состоит из двух тумб ШВ-120-Т.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5 лет честных </w:t>
            </w:r>
            <w:bookmarkStart w:id="0" w:name="_GoBack"/>
            <w:bookmarkEnd w:id="0"/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гарантийных обязательств.</w:t>
            </w:r>
          </w:p>
        </w:tc>
      </w:tr>
    </w:tbl>
    <w:p w:rsidR="00431E11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E839A8" w:rsidRDefault="00E839A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E839A8" w:rsidRPr="00E46787" w:rsidRDefault="00E839A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E839A8" w:rsidRDefault="00B42C95" w:rsidP="001A389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Материал тумб</w:t>
            </w:r>
            <w:r w:rsidR="00E839A8"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 - ЛДСП с кромкой ПВХ</w:t>
            </w:r>
            <w:r w:rsidR="00E839A8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732A43" w:rsidRDefault="00103A5F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Дверки и полки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>выполнены из ЛДСП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мм,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с кромкой ПВХ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2 мм.</w:t>
            </w:r>
          </w:p>
          <w:p w:rsidR="004B48E9" w:rsidRPr="00FD1CCE" w:rsidRDefault="00E839A8" w:rsidP="001A389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>Ко</w:t>
            </w:r>
            <w:r w:rsidR="00FD1CCE">
              <w:rPr>
                <w:rFonts w:ascii="Segoe UI" w:eastAsia="Times New Roman" w:hAnsi="Segoe UI" w:cs="Segoe UI"/>
                <w:sz w:val="20"/>
                <w:szCs w:val="20"/>
              </w:rPr>
              <w:t>нструкцией предусмотрены стальные кронштейны</w:t>
            </w:r>
            <w:r w:rsidR="00B42C95">
              <w:rPr>
                <w:rFonts w:ascii="Segoe UI" w:eastAsia="Times New Roman" w:hAnsi="Segoe UI" w:cs="Segoe UI"/>
                <w:sz w:val="20"/>
                <w:szCs w:val="20"/>
              </w:rPr>
              <w:t xml:space="preserve"> для закрепления тумб</w:t>
            </w: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FD1CCE">
              <w:rPr>
                <w:rFonts w:ascii="Segoe UI" w:eastAsia="Times New Roman" w:hAnsi="Segoe UI" w:cs="Segoe UI"/>
                <w:sz w:val="20"/>
                <w:szCs w:val="20"/>
              </w:rPr>
              <w:t xml:space="preserve">к металлическому каркасу шкафа. </w:t>
            </w:r>
            <w:r w:rsidRPr="00FD1CCE">
              <w:rPr>
                <w:rFonts w:ascii="Segoe UI" w:eastAsia="Times New Roman" w:hAnsi="Segoe UI" w:cs="Segoe UI"/>
                <w:sz w:val="20"/>
                <w:szCs w:val="20"/>
              </w:rPr>
              <w:t>Стальные кронштейны покрыты стойкой эпоксиполиэфирной порошковой краской.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42C95">
              <w:rPr>
                <w:rFonts w:ascii="Segoe UI" w:hAnsi="Segoe UI" w:cs="Segoe UI"/>
                <w:sz w:val="20"/>
                <w:szCs w:val="20"/>
              </w:rPr>
              <w:t xml:space="preserve">каждой тумбы </w:t>
            </w:r>
            <w:r>
              <w:rPr>
                <w:rFonts w:ascii="Segoe UI" w:hAnsi="Segoe UI" w:cs="Segoe UI"/>
                <w:sz w:val="20"/>
                <w:szCs w:val="20"/>
              </w:rPr>
              <w:t>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B42C95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965×590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  <w:tr w:rsidR="00C07B4A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Pr="007B6EE9" w:rsidRDefault="00740726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Вну</w:t>
            </w:r>
            <w:r w:rsidR="00BB2206">
              <w:rPr>
                <w:rFonts w:ascii="Segoe UI" w:hAnsi="Segoe UI" w:cs="Segoe UI"/>
                <w:sz w:val="20"/>
                <w:szCs w:val="20"/>
              </w:rPr>
              <w:t>тренние размеры каждого</w:t>
            </w:r>
            <w:r w:rsidR="00B42C95">
              <w:rPr>
                <w:rFonts w:ascii="Segoe UI" w:hAnsi="Segoe UI" w:cs="Segoe UI"/>
                <w:sz w:val="20"/>
                <w:szCs w:val="20"/>
              </w:rPr>
              <w:t xml:space="preserve"> отсека тумб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="00C07B4A"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Default="00B42C95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46</w:t>
            </w:r>
            <w:r w:rsidR="00BB2206">
              <w:rPr>
                <w:rFonts w:ascii="Segoe UI" w:hAnsi="Segoe UI" w:cs="Segoe UI"/>
                <w:sz w:val="20"/>
                <w:szCs w:val="20"/>
              </w:rPr>
              <w:t>0</w:t>
            </w:r>
            <w:r w:rsidR="00740726">
              <w:rPr>
                <w:rFonts w:ascii="Segoe UI" w:hAnsi="Segoe UI" w:cs="Segoe UI"/>
                <w:sz w:val="20"/>
                <w:szCs w:val="20"/>
              </w:rPr>
              <w:t>×550</w:t>
            </w:r>
            <w:r w:rsidR="00740726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740726">
              <w:rPr>
                <w:rFonts w:ascii="Segoe UI" w:hAnsi="Segoe UI" w:cs="Segoe UI"/>
                <w:sz w:val="20"/>
                <w:szCs w:val="20"/>
              </w:rPr>
              <w:t>700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3A5F"/>
    <w:rsid w:val="00104DD6"/>
    <w:rsid w:val="00111083"/>
    <w:rsid w:val="001351C5"/>
    <w:rsid w:val="00137534"/>
    <w:rsid w:val="00164691"/>
    <w:rsid w:val="00165A8F"/>
    <w:rsid w:val="00165B76"/>
    <w:rsid w:val="0017765F"/>
    <w:rsid w:val="001A389F"/>
    <w:rsid w:val="001A5AE8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14DF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B7218"/>
    <w:rsid w:val="006F62B9"/>
    <w:rsid w:val="006F67B7"/>
    <w:rsid w:val="0070159D"/>
    <w:rsid w:val="007028D8"/>
    <w:rsid w:val="00704C1A"/>
    <w:rsid w:val="00707D7F"/>
    <w:rsid w:val="0071174F"/>
    <w:rsid w:val="00724C6B"/>
    <w:rsid w:val="007264FE"/>
    <w:rsid w:val="00732A43"/>
    <w:rsid w:val="00740726"/>
    <w:rsid w:val="00747558"/>
    <w:rsid w:val="00751996"/>
    <w:rsid w:val="0075354B"/>
    <w:rsid w:val="0075783B"/>
    <w:rsid w:val="00777BEE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557BF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0551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130E1"/>
    <w:rsid w:val="00B233CA"/>
    <w:rsid w:val="00B24994"/>
    <w:rsid w:val="00B3181D"/>
    <w:rsid w:val="00B3196E"/>
    <w:rsid w:val="00B42C95"/>
    <w:rsid w:val="00B535CC"/>
    <w:rsid w:val="00B64F4B"/>
    <w:rsid w:val="00B710B5"/>
    <w:rsid w:val="00B72804"/>
    <w:rsid w:val="00B77FEB"/>
    <w:rsid w:val="00B900AE"/>
    <w:rsid w:val="00B924B9"/>
    <w:rsid w:val="00BB2206"/>
    <w:rsid w:val="00BB2FB1"/>
    <w:rsid w:val="00BC6793"/>
    <w:rsid w:val="00BD2733"/>
    <w:rsid w:val="00BD3C59"/>
    <w:rsid w:val="00BE0924"/>
    <w:rsid w:val="00BE79E9"/>
    <w:rsid w:val="00BF3C1B"/>
    <w:rsid w:val="00C07B4A"/>
    <w:rsid w:val="00C4793E"/>
    <w:rsid w:val="00C60E7A"/>
    <w:rsid w:val="00C8045F"/>
    <w:rsid w:val="00C875A9"/>
    <w:rsid w:val="00C9247B"/>
    <w:rsid w:val="00CC0D9A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C6DBF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839A8"/>
    <w:rsid w:val="00E95685"/>
    <w:rsid w:val="00EA55F7"/>
    <w:rsid w:val="00EC0586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A7754"/>
    <w:rsid w:val="00FB4119"/>
    <w:rsid w:val="00FD1CCE"/>
    <w:rsid w:val="00FD4374"/>
    <w:rsid w:val="00FD4C39"/>
    <w:rsid w:val="00FE5298"/>
    <w:rsid w:val="00FF02F5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54367D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F5D5C-1104-4C24-808B-3AED9190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49</cp:revision>
  <cp:lastPrinted>2021-11-15T04:41:00Z</cp:lastPrinted>
  <dcterms:created xsi:type="dcterms:W3CDTF">2021-11-22T02:39:00Z</dcterms:created>
  <dcterms:modified xsi:type="dcterms:W3CDTF">2022-04-11T08:39:00Z</dcterms:modified>
</cp:coreProperties>
</file>